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E7" w:rsidRDefault="00087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E19E7" w:rsidRDefault="000874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9634" w:type="dxa"/>
        <w:tblInd w:w="-289" w:type="dxa"/>
        <w:tblLook w:val="04A0" w:firstRow="1" w:lastRow="0" w:firstColumn="1" w:lastColumn="0" w:noHBand="0" w:noVBand="1"/>
      </w:tblPr>
      <w:tblGrid>
        <w:gridCol w:w="2995"/>
        <w:gridCol w:w="1302"/>
        <w:gridCol w:w="5337"/>
      </w:tblGrid>
      <w:tr w:rsidR="000874D2" w:rsidRPr="000874D2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Основы  градостроительства и  планировка  населённых мест</w:t>
            </w:r>
          </w:p>
        </w:tc>
      </w:tr>
      <w:tr w:rsidR="000874D2" w:rsidRPr="000874D2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302" w:type="dxa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21.03.02</w:t>
            </w:r>
          </w:p>
        </w:tc>
        <w:tc>
          <w:tcPr>
            <w:tcW w:w="5337" w:type="dxa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0874D2" w:rsidRPr="000874D2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0874D2" w:rsidRPr="000874D2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8E19E7" w:rsidRPr="000874D2" w:rsidRDefault="000874D2" w:rsidP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4 </w:t>
            </w:r>
            <w:proofErr w:type="spellStart"/>
            <w:r w:rsidRPr="000874D2">
              <w:rPr>
                <w:sz w:val="24"/>
                <w:szCs w:val="24"/>
              </w:rPr>
              <w:t>з.е</w:t>
            </w:r>
            <w:proofErr w:type="spellEnd"/>
            <w:r w:rsidRPr="000874D2">
              <w:rPr>
                <w:sz w:val="24"/>
                <w:szCs w:val="24"/>
              </w:rPr>
              <w:t xml:space="preserve">. </w:t>
            </w:r>
          </w:p>
        </w:tc>
      </w:tr>
      <w:tr w:rsidR="000874D2" w:rsidRPr="000874D2">
        <w:trPr>
          <w:trHeight w:val="561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Зачет с оценкой</w:t>
            </w:r>
          </w:p>
          <w:p w:rsidR="008E19E7" w:rsidRPr="000874D2" w:rsidRDefault="008E19E7">
            <w:pPr>
              <w:rPr>
                <w:sz w:val="24"/>
                <w:szCs w:val="24"/>
              </w:rPr>
            </w:pPr>
          </w:p>
        </w:tc>
      </w:tr>
      <w:tr w:rsidR="000874D2" w:rsidRPr="000874D2">
        <w:trPr>
          <w:trHeight w:val="273"/>
        </w:trPr>
        <w:tc>
          <w:tcPr>
            <w:tcW w:w="2995" w:type="dxa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8E19E7" w:rsidRPr="000874D2" w:rsidRDefault="000874D2">
            <w:pPr>
              <w:rPr>
                <w:sz w:val="24"/>
                <w:szCs w:val="24"/>
                <w:highlight w:val="yellow"/>
              </w:rPr>
            </w:pPr>
            <w:r w:rsidRPr="000874D2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:rsidR="008E19E7" w:rsidRPr="000874D2" w:rsidRDefault="000874D2" w:rsidP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1. Теоретические основы дисциплины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2. История развития концепции градостроительства в России и за рубежом</w:t>
            </w:r>
          </w:p>
        </w:tc>
      </w:tr>
      <w:tr w:rsidR="000874D2" w:rsidRPr="000874D2" w:rsidTr="000874D2">
        <w:trPr>
          <w:trHeight w:val="281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3. Государственная нормативно-градостроительная документация</w:t>
            </w:r>
          </w:p>
        </w:tc>
      </w:tr>
      <w:tr w:rsidR="000874D2" w:rsidRPr="000874D2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4. Функциональное зонирование городов и населенных мест</w:t>
            </w:r>
          </w:p>
        </w:tc>
      </w:tr>
      <w:tr w:rsidR="000874D2" w:rsidRPr="000874D2" w:rsidTr="000874D2">
        <w:trPr>
          <w:trHeight w:val="261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Тема 5. Развитие градостроительных идей. Город будущего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874D2" w:rsidRPr="000874D2">
        <w:trPr>
          <w:trHeight w:val="8106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1.</w:t>
            </w:r>
            <w:r w:rsidRPr="000874D2">
              <w:rPr>
                <w:sz w:val="24"/>
                <w:szCs w:val="24"/>
              </w:rPr>
              <w:tab/>
              <w:t xml:space="preserve"> Царенко, А. А. Планирование использования земельных ресурсов с основами кадастра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"Землеустройство и кадастры" (квалификация (степень) бакалавр) / А. А. Царенко, И. В. Шмидт.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Альфа-М: ИНФРА-М, 2017. - 400 с. </w:t>
            </w:r>
            <w:hyperlink r:id="rId4">
              <w:r w:rsidRPr="000874D2">
                <w:rPr>
                  <w:rStyle w:val="-"/>
                  <w:color w:val="auto"/>
                  <w:sz w:val="24"/>
                  <w:szCs w:val="24"/>
                </w:rPr>
                <w:t>http://znanium.com/go.php?id=772484</w:t>
              </w:r>
            </w:hyperlink>
          </w:p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2. </w:t>
            </w:r>
            <w:bookmarkStart w:id="0" w:name="ko2rp.1"/>
            <w:bookmarkEnd w:id="0"/>
            <w:r w:rsidRPr="000874D2">
              <w:rPr>
                <w:sz w:val="24"/>
                <w:szCs w:val="24"/>
              </w:rPr>
              <w:t>Веретенников, Д. Б. Структурно-планировочная реорганизация современных городов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07.03.01 "Архитектура" / Д. Б. Веретенников.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ФОРУМ: ИНФРА-М, 2019. - 88 с. </w:t>
            </w:r>
            <w:hyperlink r:id="rId5" w:tgtFrame="_blank">
              <w:r w:rsidRPr="000874D2">
                <w:rPr>
                  <w:rStyle w:val="a3"/>
                  <w:color w:val="auto"/>
                  <w:sz w:val="24"/>
                  <w:szCs w:val="24"/>
                </w:rPr>
                <w:t>http://znanium.com/go.php?id=1002658</w:t>
              </w:r>
            </w:hyperlink>
          </w:p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3. </w:t>
            </w:r>
            <w:proofErr w:type="spellStart"/>
            <w:r w:rsidRPr="000874D2">
              <w:rPr>
                <w:sz w:val="24"/>
                <w:szCs w:val="24"/>
              </w:rPr>
              <w:t>Прорвич</w:t>
            </w:r>
            <w:proofErr w:type="spellEnd"/>
            <w:r w:rsidRPr="000874D2">
              <w:rPr>
                <w:sz w:val="24"/>
                <w:szCs w:val="24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0874D2">
              <w:rPr>
                <w:sz w:val="24"/>
                <w:szCs w:val="24"/>
              </w:rPr>
              <w:t>Прорвич</w:t>
            </w:r>
            <w:proofErr w:type="spellEnd"/>
            <w:r w:rsidRPr="000874D2">
              <w:rPr>
                <w:sz w:val="24"/>
                <w:szCs w:val="24"/>
              </w:rPr>
              <w:t xml:space="preserve">, А. Н. </w:t>
            </w:r>
            <w:proofErr w:type="spellStart"/>
            <w:r w:rsidRPr="000874D2">
              <w:rPr>
                <w:sz w:val="24"/>
                <w:szCs w:val="24"/>
              </w:rPr>
              <w:t>Печенев</w:t>
            </w:r>
            <w:proofErr w:type="spellEnd"/>
            <w:r w:rsidRPr="000874D2">
              <w:rPr>
                <w:sz w:val="24"/>
                <w:szCs w:val="24"/>
              </w:rPr>
              <w:t xml:space="preserve">, В. К. </w:t>
            </w:r>
            <w:proofErr w:type="spellStart"/>
            <w:r w:rsidRPr="000874D2">
              <w:rPr>
                <w:sz w:val="24"/>
                <w:szCs w:val="24"/>
              </w:rPr>
              <w:t>Пичуков</w:t>
            </w:r>
            <w:proofErr w:type="spellEnd"/>
            <w:r w:rsidRPr="000874D2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0874D2">
              <w:rPr>
                <w:sz w:val="24"/>
                <w:szCs w:val="24"/>
              </w:rPr>
              <w:t>Прорвича</w:t>
            </w:r>
            <w:proofErr w:type="spellEnd"/>
            <w:r w:rsidRPr="000874D2">
              <w:rPr>
                <w:sz w:val="24"/>
                <w:szCs w:val="24"/>
              </w:rPr>
              <w:t xml:space="preserve">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ИНФРА-М, 2018. - 395 с. </w:t>
            </w:r>
            <w:hyperlink r:id="rId6">
              <w:r w:rsidRPr="000874D2">
                <w:rPr>
                  <w:rStyle w:val="a3"/>
                  <w:color w:val="auto"/>
                  <w:sz w:val="24"/>
                  <w:szCs w:val="24"/>
                </w:rPr>
                <w:t>http://znanium.com/go.php?id=1012367</w:t>
              </w:r>
            </w:hyperlink>
            <w:r w:rsidRPr="000874D2">
              <w:rPr>
                <w:sz w:val="24"/>
                <w:szCs w:val="24"/>
              </w:rPr>
              <w:t xml:space="preserve"> </w:t>
            </w:r>
          </w:p>
          <w:p w:rsidR="008E19E7" w:rsidRPr="000874D2" w:rsidRDefault="008E19E7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E19E7" w:rsidRPr="000874D2" w:rsidRDefault="000874D2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1. Архитектурно-ландшафтный дизайн: теория и практика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"Архитектура", "Ландшафтная архитектура" квалификация (степень) «бакалавр" / [Г. А. </w:t>
            </w:r>
            <w:proofErr w:type="spellStart"/>
            <w:r w:rsidRPr="000874D2">
              <w:rPr>
                <w:sz w:val="24"/>
                <w:szCs w:val="24"/>
              </w:rPr>
              <w:t>Потаев</w:t>
            </w:r>
            <w:proofErr w:type="spellEnd"/>
            <w:r w:rsidRPr="000874D2">
              <w:rPr>
                <w:sz w:val="24"/>
                <w:szCs w:val="24"/>
              </w:rPr>
              <w:t xml:space="preserve"> [и др.] ; под общ. ред. Г. А. </w:t>
            </w:r>
            <w:proofErr w:type="spellStart"/>
            <w:r w:rsidRPr="000874D2">
              <w:rPr>
                <w:sz w:val="24"/>
                <w:szCs w:val="24"/>
              </w:rPr>
              <w:t>Потаева</w:t>
            </w:r>
            <w:proofErr w:type="spellEnd"/>
            <w:r w:rsidRPr="000874D2">
              <w:rPr>
                <w:sz w:val="24"/>
                <w:szCs w:val="24"/>
              </w:rPr>
              <w:t xml:space="preserve">]. - 2-е изд.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ФОРУМ: ИНФРА-М, 2017. - 319 с. </w:t>
            </w:r>
            <w:hyperlink r:id="rId7">
              <w:r w:rsidRPr="000874D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http://znanium.com/go.php?id=809840</w:t>
              </w:r>
            </w:hyperlink>
          </w:p>
          <w:p w:rsidR="008E19E7" w:rsidRPr="000874D2" w:rsidRDefault="000874D2" w:rsidP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2. Ананьев, В. П. Специальная инженерная геология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учебник для студентов, обучающихся по направлению 08.03.01 "Строительство" / В. П. Ананьев, А. Д. Потапов, Н. А. Филькин.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ИНФРА-М, 2017. - 263 с. </w:t>
            </w:r>
            <w:hyperlink r:id="rId8">
              <w:r w:rsidRPr="000874D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http://znanium.com/go.php?id=774090</w:t>
              </w:r>
            </w:hyperlink>
          </w:p>
          <w:p w:rsidR="008E19E7" w:rsidRPr="000874D2" w:rsidRDefault="000874D2" w:rsidP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3. Крупина, Н. Н. Санитарно-защитная зона предприятия как часть урбанизированной среды (стандарты, инновации, экономика, управление) [Электронный ресурс</w:t>
            </w:r>
            <w:proofErr w:type="gramStart"/>
            <w:r w:rsidRPr="000874D2">
              <w:rPr>
                <w:sz w:val="24"/>
                <w:szCs w:val="24"/>
              </w:rPr>
              <w:t>] :</w:t>
            </w:r>
            <w:proofErr w:type="gramEnd"/>
            <w:r w:rsidRPr="000874D2">
              <w:rPr>
                <w:sz w:val="24"/>
                <w:szCs w:val="24"/>
              </w:rPr>
              <w:t xml:space="preserve"> монография / Н. Н. Крупина. - </w:t>
            </w:r>
            <w:proofErr w:type="gramStart"/>
            <w:r w:rsidRPr="000874D2">
              <w:rPr>
                <w:sz w:val="24"/>
                <w:szCs w:val="24"/>
              </w:rPr>
              <w:t>Москва :</w:t>
            </w:r>
            <w:proofErr w:type="gramEnd"/>
            <w:r w:rsidRPr="000874D2">
              <w:rPr>
                <w:sz w:val="24"/>
                <w:szCs w:val="24"/>
              </w:rPr>
              <w:t xml:space="preserve"> ИНФРА-М, 2016. - 271 с. </w:t>
            </w:r>
            <w:hyperlink r:id="rId9">
              <w:r w:rsidRPr="000874D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http://znanium.com/go.php?id=538513</w:t>
              </w:r>
            </w:hyperlink>
          </w:p>
          <w:p w:rsidR="008E19E7" w:rsidRPr="000874D2" w:rsidRDefault="008E19E7" w:rsidP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874D2" w:rsidRPr="000874D2">
        <w:trPr>
          <w:trHeight w:val="834"/>
        </w:trPr>
        <w:tc>
          <w:tcPr>
            <w:tcW w:w="9634" w:type="dxa"/>
            <w:gridSpan w:val="3"/>
            <w:shd w:val="clear" w:color="auto" w:fill="E7E6E6" w:themeFill="background2"/>
          </w:tcPr>
          <w:p w:rsidR="008E19E7" w:rsidRPr="000874D2" w:rsidRDefault="000874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4D2" w:rsidRPr="000874D2">
        <w:trPr>
          <w:trHeight w:val="546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19E7" w:rsidRPr="000874D2" w:rsidRDefault="000874D2">
            <w:pPr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0874D2">
              <w:rPr>
                <w:sz w:val="24"/>
                <w:szCs w:val="24"/>
              </w:rPr>
              <w:lastRenderedPageBreak/>
              <w:t xml:space="preserve">системы общего назначения </w:t>
            </w:r>
            <w:proofErr w:type="spellStart"/>
            <w:r w:rsidRPr="000874D2">
              <w:rPr>
                <w:sz w:val="24"/>
                <w:szCs w:val="24"/>
              </w:rPr>
              <w:t>Astra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Linux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Common</w:t>
            </w:r>
            <w:proofErr w:type="spellEnd"/>
            <w:r w:rsidRPr="000874D2">
              <w:rPr>
                <w:sz w:val="24"/>
                <w:szCs w:val="24"/>
              </w:rPr>
              <w:t xml:space="preserve"> </w:t>
            </w:r>
            <w:proofErr w:type="spellStart"/>
            <w:r w:rsidRPr="000874D2">
              <w:rPr>
                <w:sz w:val="24"/>
                <w:szCs w:val="24"/>
              </w:rPr>
              <w:t>Edition</w:t>
            </w:r>
            <w:proofErr w:type="spellEnd"/>
            <w:r w:rsidRPr="000874D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г., 2019г</w:t>
            </w:r>
          </w:p>
          <w:p w:rsidR="008E19E7" w:rsidRPr="000874D2" w:rsidRDefault="000874D2">
            <w:pPr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г., 2019 г.</w:t>
            </w:r>
          </w:p>
          <w:p w:rsidR="008E19E7" w:rsidRPr="000874D2" w:rsidRDefault="008E19E7">
            <w:pPr>
              <w:rPr>
                <w:b/>
                <w:sz w:val="24"/>
                <w:szCs w:val="24"/>
              </w:rPr>
            </w:pPr>
          </w:p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Общего доступа</w:t>
            </w:r>
          </w:p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Справочная правовая система ГАРАНТ</w:t>
            </w:r>
          </w:p>
          <w:p w:rsidR="008E19E7" w:rsidRPr="000874D2" w:rsidRDefault="000874D2">
            <w:pPr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:rsidR="008E19E7" w:rsidRPr="000874D2" w:rsidRDefault="000874D2">
            <w:pPr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874D2" w:rsidRPr="000874D2" w:rsidTr="000874D2">
        <w:trPr>
          <w:trHeight w:val="337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74D2" w:rsidRPr="000874D2">
        <w:trPr>
          <w:trHeight w:val="273"/>
        </w:trPr>
        <w:tc>
          <w:tcPr>
            <w:tcW w:w="9634" w:type="dxa"/>
            <w:gridSpan w:val="3"/>
            <w:shd w:val="clear" w:color="auto" w:fill="E7E6E6" w:themeFill="background2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74D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74D2" w:rsidRPr="000874D2" w:rsidTr="000874D2">
        <w:trPr>
          <w:trHeight w:val="417"/>
        </w:trPr>
        <w:tc>
          <w:tcPr>
            <w:tcW w:w="9634" w:type="dxa"/>
            <w:gridSpan w:val="3"/>
            <w:shd w:val="clear" w:color="auto" w:fill="auto"/>
          </w:tcPr>
          <w:p w:rsidR="008E19E7" w:rsidRPr="000874D2" w:rsidRDefault="000874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74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19E7" w:rsidRDefault="008E19E7">
      <w:pPr>
        <w:ind w:left="-284"/>
        <w:rPr>
          <w:sz w:val="24"/>
          <w:szCs w:val="24"/>
        </w:rPr>
      </w:pPr>
    </w:p>
    <w:p w:rsidR="008E19E7" w:rsidRDefault="005B032C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0874D2">
        <w:rPr>
          <w:sz w:val="16"/>
          <w:szCs w:val="16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  <w:r>
        <w:rPr>
          <w:sz w:val="24"/>
          <w:szCs w:val="24"/>
        </w:rPr>
        <w:t xml:space="preserve">, </w:t>
      </w:r>
      <w:proofErr w:type="spellStart"/>
      <w:r w:rsidR="000874D2">
        <w:rPr>
          <w:sz w:val="24"/>
          <w:szCs w:val="24"/>
        </w:rPr>
        <w:t>Хачёва</w:t>
      </w:r>
      <w:proofErr w:type="spellEnd"/>
      <w:r w:rsidR="000874D2">
        <w:rPr>
          <w:sz w:val="24"/>
          <w:szCs w:val="24"/>
        </w:rPr>
        <w:t xml:space="preserve"> Л.В.</w:t>
      </w:r>
    </w:p>
    <w:p w:rsidR="008E19E7" w:rsidRDefault="008E19E7">
      <w:pPr>
        <w:rPr>
          <w:sz w:val="24"/>
          <w:szCs w:val="24"/>
        </w:rPr>
      </w:pPr>
    </w:p>
    <w:p w:rsidR="005B032C" w:rsidRDefault="005B032C" w:rsidP="005B032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5B032C" w:rsidRDefault="005B032C" w:rsidP="005B032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B032C" w:rsidRDefault="005B032C" w:rsidP="005B032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5B032C" w:rsidRDefault="005B032C" w:rsidP="005B032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5B032C" w:rsidRDefault="005B032C" w:rsidP="005B032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8E19E7" w:rsidRDefault="008E19E7" w:rsidP="005B032C">
      <w:bookmarkStart w:id="1" w:name="_GoBack"/>
      <w:bookmarkEnd w:id="1"/>
    </w:p>
    <w:sectPr w:rsidR="008E19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E7"/>
    <w:rsid w:val="000874D2"/>
    <w:rsid w:val="005B032C"/>
    <w:rsid w:val="005B31C2"/>
    <w:rsid w:val="008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A13"/>
  <w15:docId w15:val="{94F81F86-D6C1-4CEC-8555-D1248C9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E2A01"/>
    <w:rPr>
      <w:color w:val="0000FF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i/>
      <w:iCs/>
      <w:sz w:val="24"/>
      <w:szCs w:val="24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Символ нумерации"/>
    <w:qFormat/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highlight w:val="yellow"/>
      <w:lang w:eastAsia="ru-RU"/>
    </w:rPr>
  </w:style>
  <w:style w:type="character" w:customStyle="1" w:styleId="ListLabel4">
    <w:name w:val="ListLabel 4"/>
    <w:qFormat/>
    <w:rPr>
      <w:rFonts w:eastAsia="Times New Roman" w:cs="Times New Roman"/>
      <w:b w:val="0"/>
      <w:i/>
      <w:caps w:val="0"/>
      <w:smallCaps w:val="0"/>
      <w:color w:val="0000FF"/>
      <w:spacing w:val="0"/>
      <w:kern w:val="2"/>
      <w:sz w:val="24"/>
      <w:szCs w:val="24"/>
      <w:highlight w:val="yellow"/>
      <w:u w:val="single"/>
      <w:lang w:eastAsia="ru-RU"/>
    </w:rPr>
  </w:style>
  <w:style w:type="character" w:customStyle="1" w:styleId="ListLabel5">
    <w:name w:val="ListLabel 5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Pr>
      <w:rFonts w:eastAsia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table" w:styleId="aa">
    <w:name w:val="Table Grid"/>
    <w:basedOn w:val="a1"/>
    <w:uiPriority w:val="59"/>
    <w:rsid w:val="001E2A0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809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123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6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772484" TargetMode="External"/><Relationship Id="rId9" Type="http://schemas.openxmlformats.org/officeDocument/2006/relationships/hyperlink" Target="http://znanium.com/go.php?id=538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3751</Characters>
  <Application>Microsoft Office Word</Application>
  <DocSecurity>0</DocSecurity>
  <Lines>31</Lines>
  <Paragraphs>8</Paragraphs>
  <ScaleCrop>false</ScaleCrop>
  <Company>УрГЭУ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Мария Николаевна</dc:creator>
  <dc:description/>
  <cp:lastModifiedBy>Овсянникова Анастасия Геннадьевна</cp:lastModifiedBy>
  <cp:revision>10</cp:revision>
  <cp:lastPrinted>2019-04-10T13:49:00Z</cp:lastPrinted>
  <dcterms:created xsi:type="dcterms:W3CDTF">2019-03-14T06:29:00Z</dcterms:created>
  <dcterms:modified xsi:type="dcterms:W3CDTF">2019-08-12T04:53:00Z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